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10" w:firstLineChars="190"/>
        <w:textAlignment w:val="auto"/>
        <w:rPr>
          <w:rFonts w:hint="eastAsia" w:ascii="Times New Roman" w:hAnsi="Times New Roman" w:eastAsia="仿宋_GB2312" w:cs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000000"/>
          <w:sz w:val="32"/>
          <w:szCs w:val="32"/>
          <w:lang w:val="en-US" w:eastAsia="zh-CN"/>
        </w:rPr>
        <w:t>项目名称:深部应力主导型瓦斯灾害智能预警与分源协同防控关键技术及应用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2" w:firstLineChars="200"/>
        <w:textAlignment w:val="auto"/>
        <w:rPr>
          <w:rFonts w:hint="default" w:ascii="Times New Roman" w:hAnsi="Times New Roman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000000"/>
          <w:sz w:val="32"/>
          <w:szCs w:val="32"/>
          <w:lang w:val="en-US" w:eastAsia="zh-CN"/>
        </w:rPr>
        <w:t>二、提名者:平顶山市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10" w:firstLineChars="190"/>
        <w:textAlignment w:val="auto"/>
        <w:rPr>
          <w:rFonts w:hint="default" w:ascii="Times New Roman" w:hAnsi="Times New Roman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000000"/>
          <w:sz w:val="32"/>
          <w:szCs w:val="32"/>
          <w:lang w:val="en-US" w:eastAsia="zh-CN"/>
        </w:rPr>
        <w:t>三、提名等级:河南省科技进步奖</w:t>
      </w:r>
      <w:bookmarkStart w:id="0" w:name="_GoBack"/>
      <w:bookmarkEnd w:id="0"/>
      <w:r>
        <w:rPr>
          <w:rFonts w:hint="eastAsia" w:ascii="Times New Roman" w:hAnsi="Times New Roman" w:eastAsia="仿宋_GB2312" w:cs="仿宋_GB2312"/>
          <w:b/>
          <w:bCs/>
          <w:color w:val="000000"/>
          <w:sz w:val="32"/>
          <w:szCs w:val="32"/>
          <w:lang w:val="en-US" w:eastAsia="zh-CN"/>
        </w:rPr>
        <w:t>一等奖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10" w:firstLineChars="190"/>
        <w:textAlignment w:val="auto"/>
        <w:rPr>
          <w:rFonts w:hint="eastAsia" w:ascii="Times New Roman" w:hAnsi="Times New Roman" w:eastAsia="仿宋_GB2312" w:cs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000000"/>
          <w:sz w:val="32"/>
          <w:szCs w:val="32"/>
          <w:lang w:val="en-US" w:eastAsia="zh-CN"/>
        </w:rPr>
        <w:t>四、主要知识产权和标准规范目录</w:t>
      </w:r>
    </w:p>
    <w:tbl>
      <w:tblPr>
        <w:tblStyle w:val="7"/>
        <w:tblW w:w="901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737"/>
        <w:gridCol w:w="2143"/>
        <w:gridCol w:w="563"/>
        <w:gridCol w:w="575"/>
        <w:gridCol w:w="649"/>
        <w:gridCol w:w="551"/>
        <w:gridCol w:w="1977"/>
        <w:gridCol w:w="1195"/>
        <w:gridCol w:w="62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737" w:type="dxa"/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知识产权（标准）类别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知识产权（标准）具体名称</w:t>
            </w:r>
          </w:p>
        </w:tc>
        <w:tc>
          <w:tcPr>
            <w:tcW w:w="563" w:type="dxa"/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国家</w:t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（地区）</w:t>
            </w:r>
          </w:p>
        </w:tc>
        <w:tc>
          <w:tcPr>
            <w:tcW w:w="575" w:type="dxa"/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授权号（标准编号）</w:t>
            </w:r>
          </w:p>
        </w:tc>
        <w:tc>
          <w:tcPr>
            <w:tcW w:w="649" w:type="dxa"/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授权日期（标准发布日期）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证书编号（标准批准发布部门）</w:t>
            </w:r>
          </w:p>
        </w:tc>
        <w:tc>
          <w:tcPr>
            <w:tcW w:w="1977" w:type="dxa"/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权利人（标准起草单位）</w:t>
            </w:r>
          </w:p>
        </w:tc>
        <w:tc>
          <w:tcPr>
            <w:tcW w:w="1195" w:type="dxa"/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发明人（标准起草人）</w:t>
            </w:r>
          </w:p>
        </w:tc>
        <w:tc>
          <w:tcPr>
            <w:tcW w:w="621" w:type="dxa"/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专利（标准）有效状态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36" w:hRule="atLeast"/>
          <w:jc w:val="center"/>
        </w:trPr>
        <w:tc>
          <w:tcPr>
            <w:tcW w:w="7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9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发明专利</w:t>
            </w:r>
          </w:p>
        </w:tc>
        <w:tc>
          <w:tcPr>
            <w:tcW w:w="214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一种矿道安全预警装置及方法</w:t>
            </w:r>
          </w:p>
        </w:tc>
        <w:tc>
          <w:tcPr>
            <w:tcW w:w="56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中国</w:t>
            </w:r>
          </w:p>
        </w:tc>
        <w:tc>
          <w:tcPr>
            <w:tcW w:w="57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ZL 202310722950.4</w:t>
            </w:r>
          </w:p>
        </w:tc>
        <w:tc>
          <w:tcPr>
            <w:tcW w:w="649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2026/1/9</w:t>
            </w:r>
          </w:p>
        </w:tc>
        <w:tc>
          <w:tcPr>
            <w:tcW w:w="55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8637186</w:t>
            </w:r>
          </w:p>
        </w:tc>
        <w:tc>
          <w:tcPr>
            <w:tcW w:w="197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平顶山天安煤业股份有限公司，重庆大学，中国平煤神马控股集团有限公司</w:t>
            </w:r>
          </w:p>
        </w:tc>
        <w:tc>
          <w:tcPr>
            <w:tcW w:w="119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张建国，周哲，张国川，葛兆龙，王满，王玉杰，陈翾屹，刘帅涛，贾云中，陈召繁，闵瑞</w:t>
            </w:r>
          </w:p>
        </w:tc>
        <w:tc>
          <w:tcPr>
            <w:tcW w:w="62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有效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36" w:hRule="atLeast"/>
          <w:jc w:val="center"/>
        </w:trPr>
        <w:tc>
          <w:tcPr>
            <w:tcW w:w="7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9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发明专利</w:t>
            </w:r>
          </w:p>
        </w:tc>
        <w:tc>
          <w:tcPr>
            <w:tcW w:w="214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一种煤岩动力灾害多系统多参量集成综合预警方法及系统/Multi-system, multi-parameter, integrated, comprehensive early warning method and system for coal and rock dynamic disaster</w:t>
            </w:r>
          </w:p>
        </w:tc>
        <w:tc>
          <w:tcPr>
            <w:tcW w:w="56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美国</w:t>
            </w:r>
          </w:p>
        </w:tc>
        <w:tc>
          <w:tcPr>
            <w:tcW w:w="57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US11043101B2</w:t>
            </w:r>
          </w:p>
        </w:tc>
        <w:tc>
          <w:tcPr>
            <w:tcW w:w="649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2021/6/22</w:t>
            </w:r>
          </w:p>
        </w:tc>
        <w:tc>
          <w:tcPr>
            <w:tcW w:w="55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/</w:t>
            </w:r>
          </w:p>
        </w:tc>
        <w:tc>
          <w:tcPr>
            <w:tcW w:w="197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北京科技大学，中安安全工程研究院</w:t>
            </w:r>
          </w:p>
        </w:tc>
        <w:tc>
          <w:tcPr>
            <w:tcW w:w="119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何学秋，宋大钊，何生全，李振雷，薛雅荣，王安虎，牟宏伟</w:t>
            </w:r>
          </w:p>
        </w:tc>
        <w:tc>
          <w:tcPr>
            <w:tcW w:w="62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有效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36" w:hRule="atLeast"/>
          <w:jc w:val="center"/>
        </w:trPr>
        <w:tc>
          <w:tcPr>
            <w:tcW w:w="7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9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发明专利</w:t>
            </w:r>
          </w:p>
        </w:tc>
        <w:tc>
          <w:tcPr>
            <w:tcW w:w="214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一种基于传感技术的工作面矿压在线监测系统</w:t>
            </w:r>
          </w:p>
        </w:tc>
        <w:tc>
          <w:tcPr>
            <w:tcW w:w="56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中国</w:t>
            </w:r>
          </w:p>
        </w:tc>
        <w:tc>
          <w:tcPr>
            <w:tcW w:w="57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ZL 202310383860.7</w:t>
            </w:r>
          </w:p>
        </w:tc>
        <w:tc>
          <w:tcPr>
            <w:tcW w:w="649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2023/8/1</w:t>
            </w:r>
          </w:p>
        </w:tc>
        <w:tc>
          <w:tcPr>
            <w:tcW w:w="55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highlight w:val="none"/>
                <w:lang w:bidi="ar"/>
              </w:rPr>
              <w:t>6193198</w:t>
            </w:r>
          </w:p>
        </w:tc>
        <w:tc>
          <w:tcPr>
            <w:tcW w:w="197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平顶山天安煤业股份有限公司，无锡华瀚能源装备科技有限公司</w:t>
            </w:r>
          </w:p>
        </w:tc>
        <w:tc>
          <w:tcPr>
            <w:tcW w:w="119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张建国，孙海良，李军伟，陈泉建，张宝春，杨琳，席波，陈真洲，华文彬，韩宇，冯欣，张然</w:t>
            </w:r>
          </w:p>
        </w:tc>
        <w:tc>
          <w:tcPr>
            <w:tcW w:w="62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有效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36" w:hRule="atLeast"/>
          <w:jc w:val="center"/>
        </w:trPr>
        <w:tc>
          <w:tcPr>
            <w:tcW w:w="737" w:type="dxa"/>
            <w:noWrap w:val="0"/>
            <w:vAlign w:val="center"/>
          </w:tcPr>
          <w:p>
            <w:pPr>
              <w:pStyle w:val="3"/>
              <w:spacing w:line="39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发明专利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一种提高CT反演分辨率和效率的自适应不等间距网格划分方法</w:t>
            </w:r>
          </w:p>
        </w:tc>
        <w:tc>
          <w:tcPr>
            <w:tcW w:w="563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中国</w:t>
            </w:r>
          </w:p>
        </w:tc>
        <w:tc>
          <w:tcPr>
            <w:tcW w:w="575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ZL 201611201294.X</w:t>
            </w:r>
          </w:p>
        </w:tc>
        <w:tc>
          <w:tcPr>
            <w:tcW w:w="649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2018/11/27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highlight w:val="none"/>
                <w:lang w:bidi="ar"/>
              </w:rPr>
              <w:t>3164185</w:t>
            </w:r>
          </w:p>
        </w:tc>
        <w:tc>
          <w:tcPr>
            <w:tcW w:w="197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  <w:highlight w:val="none"/>
              </w:rPr>
              <w:t>中国矿业大学</w:t>
            </w:r>
          </w:p>
        </w:tc>
        <w:tc>
          <w:tcPr>
            <w:tcW w:w="119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巩思园，窦林名，李静，夏双，王桂峰，蔡武，刘震</w:t>
            </w:r>
          </w:p>
        </w:tc>
        <w:tc>
          <w:tcPr>
            <w:tcW w:w="621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有效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36" w:hRule="atLeast"/>
          <w:jc w:val="center"/>
        </w:trPr>
        <w:tc>
          <w:tcPr>
            <w:tcW w:w="737" w:type="dxa"/>
            <w:noWrap w:val="0"/>
            <w:vAlign w:val="center"/>
          </w:tcPr>
          <w:p>
            <w:pPr>
              <w:pStyle w:val="3"/>
              <w:spacing w:line="39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发明专利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一种真三轴条件下水力压裂驱替瓦斯定量测试装置及方法</w:t>
            </w:r>
          </w:p>
        </w:tc>
        <w:tc>
          <w:tcPr>
            <w:tcW w:w="563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中国</w:t>
            </w:r>
          </w:p>
        </w:tc>
        <w:tc>
          <w:tcPr>
            <w:tcW w:w="57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1"/>
                <w:highlight w:val="none"/>
              </w:rPr>
              <w:t>ZL 202310712854.1</w:t>
            </w:r>
          </w:p>
        </w:tc>
        <w:tc>
          <w:tcPr>
            <w:tcW w:w="649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2025/10/28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highlight w:val="none"/>
                <w:lang w:bidi="ar"/>
              </w:rPr>
              <w:t>8408306</w:t>
            </w:r>
          </w:p>
        </w:tc>
        <w:tc>
          <w:tcPr>
            <w:tcW w:w="1977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平顶山天安煤业股份有限公司，重庆大学，中国平煤神马控股集团有限公司</w:t>
            </w:r>
          </w:p>
        </w:tc>
        <w:tc>
          <w:tcPr>
            <w:tcW w:w="1195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张建国，周哲，张国川，葛兆龙，王满，王英伟，路长征，张烁，贾云中，黄志明</w:t>
            </w:r>
          </w:p>
        </w:tc>
        <w:tc>
          <w:tcPr>
            <w:tcW w:w="621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有效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36" w:hRule="atLeast"/>
          <w:jc w:val="center"/>
        </w:trPr>
        <w:tc>
          <w:tcPr>
            <w:tcW w:w="737" w:type="dxa"/>
            <w:noWrap w:val="0"/>
            <w:vAlign w:val="center"/>
          </w:tcPr>
          <w:p>
            <w:pPr>
              <w:pStyle w:val="3"/>
              <w:spacing w:line="39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发明专利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一种喷射切缝压裂一体化装置及压裂方法</w:t>
            </w:r>
          </w:p>
        </w:tc>
        <w:tc>
          <w:tcPr>
            <w:tcW w:w="563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中国</w:t>
            </w:r>
          </w:p>
        </w:tc>
        <w:tc>
          <w:tcPr>
            <w:tcW w:w="575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ZL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202210065154.3</w:t>
            </w:r>
          </w:p>
        </w:tc>
        <w:tc>
          <w:tcPr>
            <w:tcW w:w="649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2024/2/27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highlight w:val="none"/>
                <w:lang w:bidi="ar"/>
              </w:rPr>
              <w:t>6748183</w:t>
            </w:r>
          </w:p>
        </w:tc>
        <w:tc>
          <w:tcPr>
            <w:tcW w:w="1977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中煤科工集团西安研究院有限公司</w:t>
            </w:r>
          </w:p>
        </w:tc>
        <w:tc>
          <w:tcPr>
            <w:tcW w:w="1195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郑凯歌，王泽阳，戴楠，李延军，杨森，杨欢，陈志胜李彬刚，王豪杰，刘昌益，王林涛，方秦月</w:t>
            </w:r>
          </w:p>
        </w:tc>
        <w:tc>
          <w:tcPr>
            <w:tcW w:w="621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有效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36" w:hRule="atLeast"/>
          <w:jc w:val="center"/>
        </w:trPr>
        <w:tc>
          <w:tcPr>
            <w:tcW w:w="737" w:type="dxa"/>
            <w:noWrap w:val="0"/>
            <w:vAlign w:val="center"/>
          </w:tcPr>
          <w:p>
            <w:pPr>
              <w:pStyle w:val="3"/>
              <w:spacing w:line="39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发明专利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一种突出煤层底抽巷全生命周期利用方法</w:t>
            </w:r>
          </w:p>
        </w:tc>
        <w:tc>
          <w:tcPr>
            <w:tcW w:w="563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中国</w:t>
            </w:r>
          </w:p>
        </w:tc>
        <w:tc>
          <w:tcPr>
            <w:tcW w:w="575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ZL 202110383907.0</w:t>
            </w:r>
          </w:p>
        </w:tc>
        <w:tc>
          <w:tcPr>
            <w:tcW w:w="649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2023/3/21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highlight w:val="none"/>
                <w:lang w:bidi="ar"/>
              </w:rPr>
              <w:t>5797303</w:t>
            </w:r>
          </w:p>
        </w:tc>
        <w:tc>
          <w:tcPr>
            <w:tcW w:w="1977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平顶山天安煤业股份有限公司，中国矿业大学，中国平煤神马控股集团有限公司</w:t>
            </w:r>
          </w:p>
        </w:tc>
        <w:tc>
          <w:tcPr>
            <w:tcW w:w="1195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张建国，翟成，李延河，王新义，李喜员，魏则宁，张国川，刘厅，张浩权，郑仰峰，仝艳军，王佳，刘磊</w:t>
            </w:r>
          </w:p>
        </w:tc>
        <w:tc>
          <w:tcPr>
            <w:tcW w:w="621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有效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36" w:hRule="atLeast"/>
          <w:jc w:val="center"/>
        </w:trPr>
        <w:tc>
          <w:tcPr>
            <w:tcW w:w="737" w:type="dxa"/>
            <w:noWrap w:val="0"/>
            <w:vAlign w:val="center"/>
          </w:tcPr>
          <w:p>
            <w:pPr>
              <w:pStyle w:val="3"/>
              <w:spacing w:line="39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发明专利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基于声波反演的掘进工作面异常信息探测系统及方法</w:t>
            </w:r>
          </w:p>
        </w:tc>
        <w:tc>
          <w:tcPr>
            <w:tcW w:w="563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中国</w:t>
            </w:r>
          </w:p>
        </w:tc>
        <w:tc>
          <w:tcPr>
            <w:tcW w:w="575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ZL 202411716551.8</w:t>
            </w:r>
          </w:p>
        </w:tc>
        <w:tc>
          <w:tcPr>
            <w:tcW w:w="649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202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5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/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10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/1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0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highlight w:val="none"/>
                <w:lang w:bidi="ar"/>
              </w:rPr>
              <w:t>8351390</w:t>
            </w:r>
          </w:p>
        </w:tc>
        <w:tc>
          <w:tcPr>
            <w:tcW w:w="1977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中国平煤神马控股集团有限公司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北京科技大学</w:t>
            </w:r>
          </w:p>
        </w:tc>
        <w:tc>
          <w:tcPr>
            <w:tcW w:w="1195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张建国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王满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邱黎明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杨战标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朱熠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牛泽华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宋大钊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郭明功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焦峰</w:t>
            </w:r>
          </w:p>
        </w:tc>
        <w:tc>
          <w:tcPr>
            <w:tcW w:w="621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有效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36" w:hRule="atLeast"/>
          <w:jc w:val="center"/>
        </w:trPr>
        <w:tc>
          <w:tcPr>
            <w:tcW w:w="737" w:type="dxa"/>
            <w:noWrap w:val="0"/>
            <w:vAlign w:val="center"/>
          </w:tcPr>
          <w:p>
            <w:pPr>
              <w:pStyle w:val="3"/>
              <w:spacing w:line="39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标准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煤岩动力灾害远程监测平台通用技术要求</w:t>
            </w:r>
          </w:p>
        </w:tc>
        <w:tc>
          <w:tcPr>
            <w:tcW w:w="563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中国</w:t>
            </w:r>
          </w:p>
        </w:tc>
        <w:tc>
          <w:tcPr>
            <w:tcW w:w="575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NB/T 10247-2019</w:t>
            </w:r>
          </w:p>
        </w:tc>
        <w:tc>
          <w:tcPr>
            <w:tcW w:w="649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2019-11-4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国家能源局</w:t>
            </w:r>
          </w:p>
        </w:tc>
        <w:tc>
          <w:tcPr>
            <w:tcW w:w="1977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北京科技大学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中国矿业大学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中煤科工集团重庆研究院有限公司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山东科技大学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应急管理部通信信息中心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安徽理工大学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中国矿业大学(北京)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神华新疆能源有限责任公司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陕西煤业化工集团有限责任公司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大同煤矿集团有限责任公司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贵州盘江精煤股份有限公司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山东能源集团有限公司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阳泉煤业(集团)有限责任公司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南京安元科技有限公司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中安安全工程研究院</w:t>
            </w:r>
          </w:p>
        </w:tc>
        <w:tc>
          <w:tcPr>
            <w:tcW w:w="1195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宋大钊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何学秋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窦林名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赵旭生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于庆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卢新明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李红臣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杨科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赵毅鑫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陈建强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闵龙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于斌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祖自银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翟明华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张吉林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王三明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李振雷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何生全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邱黎明</w:t>
            </w:r>
          </w:p>
        </w:tc>
        <w:tc>
          <w:tcPr>
            <w:tcW w:w="621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有效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36" w:hRule="atLeast"/>
          <w:jc w:val="center"/>
        </w:trPr>
        <w:tc>
          <w:tcPr>
            <w:tcW w:w="737" w:type="dxa"/>
            <w:noWrap w:val="0"/>
            <w:vAlign w:val="center"/>
          </w:tcPr>
          <w:p>
            <w:pPr>
              <w:pStyle w:val="3"/>
              <w:spacing w:line="39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标准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煤岩动力灾害多元监测信息传输与集成系统技术要求</w:t>
            </w:r>
          </w:p>
        </w:tc>
        <w:tc>
          <w:tcPr>
            <w:tcW w:w="563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中国</w:t>
            </w:r>
          </w:p>
        </w:tc>
        <w:tc>
          <w:tcPr>
            <w:tcW w:w="575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NB/T 10246-2019</w:t>
            </w:r>
          </w:p>
        </w:tc>
        <w:tc>
          <w:tcPr>
            <w:tcW w:w="649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2019-11-4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国家能源局</w:t>
            </w:r>
          </w:p>
        </w:tc>
        <w:tc>
          <w:tcPr>
            <w:tcW w:w="1977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北京科技大学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中国矿业大学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中煤科工集团重庆研究院有限公司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山东科技大学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应急管理部通信信息中心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安徽理工大学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中国矿业大学(北京)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神华新疆能源有限责任公司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陕西煤业化工集团有限责任公司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大同煤矿集团有限责任公司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贵州盘江精煤股份有限公司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山东能源集团有限公司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阳泉煤业(集团)有限责任公司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南京安元科技有限公司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中安安全工程研究院</w:t>
            </w:r>
          </w:p>
        </w:tc>
        <w:tc>
          <w:tcPr>
            <w:tcW w:w="1195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宋大钊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何学秋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窦林名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赵旭生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于庆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卢新明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李红臣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杨科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赵毅鑫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陈建强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闵龙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于斌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祖自银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翟明华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张吉林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王三明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李振雷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何生全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，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邱黎明</w:t>
            </w:r>
          </w:p>
        </w:tc>
        <w:tc>
          <w:tcPr>
            <w:tcW w:w="621" w:type="dxa"/>
            <w:noWrap w:val="0"/>
            <w:vAlign w:val="center"/>
          </w:tcPr>
          <w:p>
            <w:pPr>
              <w:pStyle w:val="3"/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有效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10" w:firstLineChars="190"/>
        <w:textAlignment w:val="auto"/>
        <w:rPr>
          <w:rFonts w:hint="eastAsia" w:ascii="Times New Roman" w:hAnsi="Times New Roman" w:eastAsia="仿宋_GB2312" w:cs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000000"/>
          <w:sz w:val="32"/>
          <w:szCs w:val="32"/>
          <w:lang w:val="en-US" w:eastAsia="zh-CN"/>
        </w:rPr>
        <w:t>五、论文（专著）目录</w:t>
      </w:r>
    </w:p>
    <w:tbl>
      <w:tblPr>
        <w:tblStyle w:val="7"/>
        <w:tblW w:w="996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1534"/>
        <w:gridCol w:w="760"/>
        <w:gridCol w:w="720"/>
        <w:gridCol w:w="693"/>
        <w:gridCol w:w="773"/>
        <w:gridCol w:w="816"/>
        <w:gridCol w:w="651"/>
        <w:gridCol w:w="760"/>
        <w:gridCol w:w="827"/>
        <w:gridCol w:w="64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1781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论文专著名称/</w:t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刊名/ 作者</w:t>
            </w:r>
          </w:p>
        </w:tc>
        <w:tc>
          <w:tcPr>
            <w:tcW w:w="1534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年卷页码</w:t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（xx年xx卷xx页）</w:t>
            </w:r>
          </w:p>
        </w:tc>
        <w:tc>
          <w:tcPr>
            <w:tcW w:w="760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发表时间</w:t>
            </w:r>
          </w:p>
        </w:tc>
        <w:tc>
          <w:tcPr>
            <w:tcW w:w="720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通讯作者</w:t>
            </w:r>
          </w:p>
        </w:tc>
        <w:tc>
          <w:tcPr>
            <w:tcW w:w="693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第一作者</w:t>
            </w:r>
          </w:p>
        </w:tc>
        <w:tc>
          <w:tcPr>
            <w:tcW w:w="773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第一署名单位</w:t>
            </w:r>
          </w:p>
        </w:tc>
        <w:tc>
          <w:tcPr>
            <w:tcW w:w="816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国内作者</w:t>
            </w:r>
          </w:p>
        </w:tc>
        <w:tc>
          <w:tcPr>
            <w:tcW w:w="651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他引总次数</w:t>
            </w:r>
          </w:p>
        </w:tc>
        <w:tc>
          <w:tcPr>
            <w:tcW w:w="760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检索数据库</w:t>
            </w:r>
          </w:p>
        </w:tc>
        <w:tc>
          <w:tcPr>
            <w:tcW w:w="827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中科院JCR</w:t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分区</w:t>
            </w:r>
          </w:p>
        </w:tc>
        <w:tc>
          <w:tcPr>
            <w:tcW w:w="645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核心</w:t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期刊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17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深部煤层不同类型隐伏构造致灾规律研究/煤炭科学技术/张建国，邱黎明，王满，彭玉杰，刘强，宋大钊</w:t>
            </w:r>
          </w:p>
        </w:tc>
        <w:tc>
          <w:tcPr>
            <w:tcW w:w="1534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  <w:highlight w:val="none"/>
              </w:rPr>
              <w:t>2023, 51 (S2): 50-59</w:t>
            </w:r>
          </w:p>
        </w:tc>
        <w:tc>
          <w:tcPr>
            <w:tcW w:w="76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  <w:highlight w:val="none"/>
              </w:rPr>
              <w:t>2023/3/22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  <w:highlight w:val="none"/>
              </w:rPr>
              <w:t>邱黎明</w:t>
            </w:r>
          </w:p>
        </w:tc>
        <w:tc>
          <w:tcPr>
            <w:tcW w:w="69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  <w:highlight w:val="none"/>
              </w:rPr>
              <w:t>张建国</w:t>
            </w:r>
          </w:p>
        </w:tc>
        <w:tc>
          <w:tcPr>
            <w:tcW w:w="77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  <w:highlight w:val="none"/>
              </w:rPr>
              <w:t>平顶山天安煤业股份有限公司</w:t>
            </w:r>
          </w:p>
        </w:tc>
        <w:tc>
          <w:tcPr>
            <w:tcW w:w="81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  <w:highlight w:val="none"/>
              </w:rPr>
              <w:t>张建国，邱黎明，王满，彭玉杰，刘强，宋大钊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6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中国知网</w:t>
            </w:r>
          </w:p>
        </w:tc>
        <w:tc>
          <w:tcPr>
            <w:tcW w:w="82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/</w:t>
            </w:r>
          </w:p>
        </w:tc>
        <w:tc>
          <w:tcPr>
            <w:tcW w:w="64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7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  <w:highlight w:val="none"/>
              </w:rPr>
              <w:t>深部巷道掘进工作面复合动力灾害监测预警系统开发与应用/煤炭工程/张建国，王文唱，魏风清，付文龙，张晓垒，段守德</w:t>
            </w:r>
          </w:p>
        </w:tc>
        <w:tc>
          <w:tcPr>
            <w:tcW w:w="1534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  <w:highlight w:val="none"/>
              </w:rPr>
              <w:t>2025, 57(12): 97-103</w:t>
            </w:r>
          </w:p>
        </w:tc>
        <w:tc>
          <w:tcPr>
            <w:tcW w:w="76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  <w:highlight w:val="none"/>
              </w:rPr>
              <w:t>2025/12/20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  <w:highlight w:val="none"/>
              </w:rPr>
              <w:t>魏风清</w:t>
            </w:r>
          </w:p>
        </w:tc>
        <w:tc>
          <w:tcPr>
            <w:tcW w:w="69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  <w:highlight w:val="none"/>
              </w:rPr>
              <w:t>张建国</w:t>
            </w:r>
          </w:p>
        </w:tc>
        <w:tc>
          <w:tcPr>
            <w:tcW w:w="77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  <w:highlight w:val="none"/>
              </w:rPr>
              <w:t>平顶山天安煤业股份有限公司</w:t>
            </w:r>
          </w:p>
        </w:tc>
        <w:tc>
          <w:tcPr>
            <w:tcW w:w="81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  <w:highlight w:val="none"/>
              </w:rPr>
              <w:t>张建国，王文唱，魏风清，付文龙，张晓垒，段守德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0</w:t>
            </w:r>
          </w:p>
        </w:tc>
        <w:tc>
          <w:tcPr>
            <w:tcW w:w="76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1"/>
                <w:szCs w:val="21"/>
                <w:highlight w:val="none"/>
                <w:lang w:bidi="ar"/>
              </w:rPr>
              <w:t>中国知网</w:t>
            </w:r>
          </w:p>
        </w:tc>
        <w:tc>
          <w:tcPr>
            <w:tcW w:w="82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/</w:t>
            </w:r>
          </w:p>
        </w:tc>
        <w:tc>
          <w:tcPr>
            <w:tcW w:w="64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highlight w:val="none"/>
                <w:lang w:eastAsia="zh-CN" w:bidi="ar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煤岩破坏电磁辐射定位技术方法/煤炭学报/宋大钊，何学秋，韦梦菡，娄全，刘洋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highlight w:val="none"/>
              </w:rPr>
              <w:fldChar w:fldCharType="begin"/>
            </w:r>
            <w:r>
              <w:rPr>
                <w:rFonts w:ascii="Times New Roman" w:hAnsi="Times New Roman"/>
                <w:highlight w:val="none"/>
              </w:rPr>
              <w:instrText xml:space="preserve"> HYPERLINK "https://navi.cnki.net/knavi/detail?p=gqePQa5dzFh2L7PmrIA1Dtz5apnFQLVeH-sdSeLS2wY1kaG1KqXI5FaJ63eYTf2VwPAjqSDrLuBamTIdegtkqpPpwKI7Ykixr_bOxaHT0TxYlWF66boYAGGmdEcxLf66&amp;uniplatform=NZKPT" \t "https://kns.cnki.net/kcms2/article/_blank" </w:instrText>
            </w:r>
            <w:r>
              <w:rPr>
                <w:rFonts w:ascii="Times New Roman" w:hAnsi="Times New Roman"/>
                <w:highlight w:val="none"/>
              </w:rPr>
              <w:fldChar w:fldCharType="separate"/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47 (10)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fldChar w:fldCharType="end"/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: 3654-3667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2022/8/2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何学秋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宋大钊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北京科技大学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宋大钊，何学秋，韦梦菡，娄全，刘洋</w:t>
            </w:r>
          </w:p>
        </w:tc>
        <w:tc>
          <w:tcPr>
            <w:tcW w:w="651" w:type="dxa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2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中国知网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/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深部极近距离煤层群开采底抽巷层位布置研究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/煤矿安全/郭明功，李延河，宋大钊，杨港;邱黎明，杨乘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2024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 xml:space="preserve">, 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55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(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3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 xml:space="preserve">): 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155−165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2024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/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3</w:t>
            </w: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/</w:t>
            </w: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20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邱黎明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郭明功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平顶山天安煤业股份有限公司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郭明功，李延河，宋大钊，杨港，邱黎明，杨乘</w:t>
            </w:r>
          </w:p>
        </w:tc>
        <w:tc>
          <w:tcPr>
            <w:tcW w:w="651" w:type="dxa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10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中国知网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1"/>
                <w:szCs w:val="21"/>
                <w:highlight w:val="none"/>
              </w:rPr>
              <w:t>/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突出煤岩纵波波速与应力相关关系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/</w:t>
            </w: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西安科技大学学报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/</w:t>
            </w: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薛雅荣，宋大钊，何学秋，李振雷，巩思园，赵英杰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  <w:highlight w:val="none"/>
              </w:rPr>
              <w:t>2019 ,39 (05) : 826-835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2019/9/30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宋大钊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薛雅荣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北京科技大学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薛雅荣，宋大钊，何学秋，李振雷，巩思园，赵英杰</w:t>
            </w:r>
          </w:p>
        </w:tc>
        <w:tc>
          <w:tcPr>
            <w:tcW w:w="651" w:type="dxa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1"/>
                <w:szCs w:val="21"/>
                <w:highlight w:val="none"/>
                <w:lang w:bidi="ar"/>
              </w:rPr>
              <w:t>中国知网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/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highlight w:val="none"/>
                <w:lang w:eastAsia="zh-CN" w:bidi="ar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突出矿井掘进工作面采动扰动电磁辐射矢量特征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/</w:t>
            </w: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工矿自动化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/</w:t>
            </w: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郄利敏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，</w:t>
            </w: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刘强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，</w:t>
            </w: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邱黎明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，</w:t>
            </w: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王伟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，</w:t>
            </w: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李治理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，</w:t>
            </w: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刘海瑞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，</w:t>
            </w: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李振雷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  <w:highlight w:val="none"/>
              </w:rPr>
              <w:t>2025 ,45 (05) : 916-924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2025/9/30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邱黎明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郄利敏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永城煤电控股集团有限公司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郄利敏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，</w:t>
            </w: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刘强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，</w:t>
            </w: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邱黎明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，</w:t>
            </w: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王伟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，</w:t>
            </w: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李治理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，</w:t>
            </w: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刘海瑞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，</w:t>
            </w: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李振雷</w:t>
            </w:r>
          </w:p>
        </w:tc>
        <w:tc>
          <w:tcPr>
            <w:tcW w:w="651" w:type="dxa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0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1"/>
                <w:szCs w:val="21"/>
                <w:highlight w:val="none"/>
                <w:lang w:bidi="ar"/>
              </w:rPr>
              <w:t>中国知网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/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定向长钻孔水力压裂防冲方法及应用研究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/</w:t>
            </w: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中国矿业大学学报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/</w:t>
            </w: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卢安良，何学秋，李振雷，郑凯歌，宋大钊，周超，周雨，赵志鹏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  <w:highlight w:val="none"/>
              </w:rPr>
              <w:t>网络首发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2026/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3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/1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何学秋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卢安良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北京科技大学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卢安良，何学秋，李振雷，郑凯歌，宋大钊，周超，周雨，赵志鹏</w:t>
            </w:r>
          </w:p>
        </w:tc>
        <w:tc>
          <w:tcPr>
            <w:tcW w:w="651" w:type="dxa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0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中国知网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/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基于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GRA-EPSO</w:t>
            </w: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的煤矿瓦斯浓度预测模型研究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/</w:t>
            </w: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煤矿机械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/</w:t>
            </w:r>
            <w:r>
              <w:rPr>
                <w:rStyle w:val="10"/>
                <w:rFonts w:hint="default" w:ascii="Times New Roman" w:hAnsi="Times New Roman" w:cs="Times New Roman"/>
                <w:highlight w:val="none"/>
                <w:lang w:bidi="ar"/>
              </w:rPr>
              <w:t>权军军，张晓垒，郭明功，张鹏伟，邱黎明，于红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  <w:highlight w:val="none"/>
              </w:rPr>
              <w:t>2026 ,47 (03) : 239-243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2026/2/27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权军军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权军军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平顶山天安煤业股份有限公司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highlight w:val="none"/>
                <w:lang w:bidi="ar"/>
              </w:rPr>
              <w:t>权军军，张晓垒，郭明功，张鹏伟，邱黎明，于红</w:t>
            </w:r>
          </w:p>
        </w:tc>
        <w:tc>
          <w:tcPr>
            <w:tcW w:w="651" w:type="dxa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0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1"/>
                <w:szCs w:val="21"/>
                <w:highlight w:val="none"/>
                <w:lang w:bidi="ar"/>
              </w:rPr>
              <w:t>中国知网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sz w:val="21"/>
                <w:szCs w:val="21"/>
                <w:highlight w:val="none"/>
              </w:rPr>
              <w:t>/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pStyle w:val="3"/>
              <w:adjustRightInd w:val="0"/>
              <w:spacing w:line="240" w:lineRule="auto"/>
              <w:ind w:firstLine="0" w:firstLineChars="0"/>
              <w:jc w:val="center"/>
              <w:outlineLvl w:val="1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651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49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10" w:firstLineChars="190"/>
        <w:textAlignment w:val="auto"/>
        <w:rPr>
          <w:rFonts w:hint="eastAsia" w:ascii="Times New Roman" w:hAnsi="Times New Roman" w:eastAsia="仿宋_GB2312" w:cs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000000"/>
          <w:sz w:val="32"/>
          <w:szCs w:val="32"/>
          <w:lang w:val="en-US" w:eastAsia="zh-CN"/>
        </w:rPr>
        <w:t>主要完成人员：张建国、宋大钊、何学秋、张晓垒、邱黎明、付文龙、郑凯歌、郭明功、王满、巩思园、郄利敏、赵英杰、权军军、段守德、娄全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2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000000"/>
          <w:sz w:val="32"/>
          <w:szCs w:val="32"/>
          <w:lang w:val="en-US" w:eastAsia="zh-CN"/>
        </w:rPr>
        <w:t>七、主要完成单位：平顶山天安煤业股份有限公司，北京科技大学，中国平煤神马控股集团有限公司，中煤科工西安研究院（集团）有限公司，中国矿业大学，永城煤电控股集团有限公司，河南城建学院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both"/>
        <w:textAlignment w:val="auto"/>
        <w:rPr>
          <w:rFonts w:hint="default" w:ascii="Times New Roman" w:hAnsi="Times New Roman" w:eastAsia="方正小标宋简体" w:cs="方正小标宋简体"/>
          <w:sz w:val="44"/>
          <w:szCs w:val="44"/>
          <w:u w:val="none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B52940"/>
    <w:multiLevelType w:val="singleLevel"/>
    <w:tmpl w:val="F9B5294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BB324A6"/>
    <w:multiLevelType w:val="singleLevel"/>
    <w:tmpl w:val="7BB324A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4718D2"/>
    <w:rsid w:val="3E30789D"/>
    <w:rsid w:val="3EAB0813"/>
    <w:rsid w:val="3F8FD3DA"/>
    <w:rsid w:val="3FDA3B33"/>
    <w:rsid w:val="44BD05F9"/>
    <w:rsid w:val="4C862AC3"/>
    <w:rsid w:val="5BE3033E"/>
    <w:rsid w:val="5F296CFF"/>
    <w:rsid w:val="6714737F"/>
    <w:rsid w:val="6DD53CBD"/>
    <w:rsid w:val="71E4610E"/>
    <w:rsid w:val="763DB5E5"/>
    <w:rsid w:val="774B0118"/>
    <w:rsid w:val="7973308A"/>
    <w:rsid w:val="7B7B2A75"/>
    <w:rsid w:val="7EF79B45"/>
    <w:rsid w:val="7F39AD75"/>
    <w:rsid w:val="7FBB9D7D"/>
    <w:rsid w:val="9EBF02BD"/>
    <w:rsid w:val="DB5FC92B"/>
    <w:rsid w:val="EFF73FD7"/>
    <w:rsid w:val="F77517F5"/>
    <w:rsid w:val="FDD7F1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framePr w:hSpace="180" w:wrap="around" w:vAnchor="text" w:hAnchor="margin" w:xAlign="right" w:y="63"/>
      <w:spacing w:after="60" w:afterLines="25"/>
      <w:jc w:val="center"/>
    </w:pPr>
    <w:rPr>
      <w:bCs/>
      <w:kern w:val="0"/>
      <w:szCs w:val="20"/>
    </w:rPr>
  </w:style>
  <w:style w:type="paragraph" w:styleId="3">
    <w:name w:val="Plain Text"/>
    <w:basedOn w:val="1"/>
    <w:qFormat/>
    <w:uiPriority w:val="99"/>
    <w:pPr>
      <w:spacing w:line="360" w:lineRule="auto"/>
      <w:ind w:firstLine="480" w:firstLineChars="200"/>
    </w:pPr>
    <w:rPr>
      <w:rFonts w:ascii="仿宋_GB2312"/>
      <w:sz w:val="24"/>
      <w:szCs w:val="20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9">
    <w:name w:val="Hyperlink"/>
    <w:basedOn w:val="8"/>
    <w:uiPriority w:val="0"/>
    <w:rPr>
      <w:color w:val="0000FF"/>
      <w:u w:val="single"/>
    </w:rPr>
  </w:style>
  <w:style w:type="character" w:customStyle="1" w:styleId="10">
    <w:name w:val="font21"/>
    <w:basedOn w:val="8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2494</Words>
  <Characters>3024</Characters>
  <Lines>0</Lines>
  <Paragraphs>0</Paragraphs>
  <TotalTime>10</TotalTime>
  <ScaleCrop>false</ScaleCrop>
  <LinksUpToDate>false</LinksUpToDate>
  <CharactersWithSpaces>3069</CharactersWithSpaces>
  <Application>WPS Office_11.8.2.11625_F1E327BC-269C-435d-A152-05C5408002CA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greatwall</cp:lastModifiedBy>
  <cp:lastPrinted>2025-05-10T03:59:00Z</cp:lastPrinted>
  <dcterms:modified xsi:type="dcterms:W3CDTF">2026-04-21T10:25:19Z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2052-11.8.2.11625</vt:lpwstr>
  </property>
  <property fmtid="{D5CDD505-2E9C-101B-9397-08002B2CF9AE}" pid="3" name="KSOTemplateDocerSaveRecord">
    <vt:lpwstr>eyJoZGlkIjoiMGRkZjZmNWM1Njg1MDRiZjM4M2Y1M2Q0MDY3MTVjMGQiLCJ1c2VySWQiOiIzMDIzMTk5NjcifQ==</vt:lpwstr>
  </property>
  <property fmtid="{D5CDD505-2E9C-101B-9397-08002B2CF9AE}" pid="4" name="ICV">
    <vt:lpwstr>BA4029D947E2421AB373E3C989DE01C2_13</vt:lpwstr>
  </property>
</Properties>
</file>