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22" w:rsidRDefault="00F55DD6">
      <w:pPr>
        <w:pStyle w:val="a7"/>
        <w:widowControl/>
        <w:spacing w:line="15" w:lineRule="atLeast"/>
        <w:rPr>
          <w:rFonts w:ascii="仿宋_GB2312" w:eastAsia="仿宋_GB2312" w:hAnsi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2B2B2B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color w:val="2B2B2B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2B2B2B"/>
          <w:sz w:val="32"/>
          <w:szCs w:val="32"/>
          <w:shd w:val="clear" w:color="auto" w:fill="FFFFFF"/>
        </w:rPr>
        <w:t>：</w:t>
      </w:r>
    </w:p>
    <w:p w:rsidR="00457E22" w:rsidRDefault="00F55DD6">
      <w:pPr>
        <w:pStyle w:val="a7"/>
        <w:widowControl/>
        <w:spacing w:line="15" w:lineRule="atLeast"/>
        <w:jc w:val="center"/>
        <w:rPr>
          <w:rFonts w:ascii="仿宋_GB2312" w:eastAsia="仿宋_GB2312" w:hAnsi="仿宋_GB2312" w:cs="仿宋_GB2312"/>
          <w:b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2B2B2B"/>
          <w:sz w:val="32"/>
          <w:szCs w:val="32"/>
          <w:shd w:val="clear" w:color="auto" w:fill="FFFFFF"/>
        </w:rPr>
        <w:t>高新区（产业集聚区）科技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2B2B2B"/>
          <w:sz w:val="32"/>
          <w:szCs w:val="32"/>
          <w:shd w:val="clear" w:color="auto" w:fill="FFFFFF"/>
        </w:rPr>
        <w:t>工作调查问卷</w:t>
      </w:r>
    </w:p>
    <w:p w:rsidR="00457E22" w:rsidRDefault="00457E2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57E22" w:rsidRDefault="00F55D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为充分了解我市辖县市区科技创新工作基本现状、未来产业技术发展方向与要求、重大招商引资和转型升级项目布局，为科学编制我市“十四五”科技创新发展规划提供基础支撑，特开展此次问卷调查，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请依据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调查提纲提供有关情况报告。</w:t>
      </w:r>
    </w:p>
    <w:p w:rsidR="00457E22" w:rsidRDefault="00F55DD6">
      <w:pPr>
        <w:ind w:firstLineChars="200" w:firstLine="61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一、县（市区）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年政府工作报告；</w:t>
      </w:r>
    </w:p>
    <w:p w:rsidR="00457E22" w:rsidRDefault="00F55DD6">
      <w:pPr>
        <w:ind w:firstLineChars="200" w:firstLine="6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二、县（市区）科技创新“十三五”工作总结和“十四五”谋划</w:t>
      </w:r>
      <w:r>
        <w:rPr>
          <w:rFonts w:ascii="仿宋_GB2312" w:eastAsia="仿宋_GB2312" w:hAnsi="仿宋_GB2312" w:cs="仿宋_GB2312" w:hint="eastAsia"/>
          <w:sz w:val="32"/>
          <w:szCs w:val="32"/>
        </w:rPr>
        <w:t>（包括科技政策制定、研发经费投入、研发投入强度、财政科技支出、高新技术产业增加值占比、创新主体培育、创新平台建设、创新创业人才培养、产学研合作、科技成果产出及转移转化、组织实施各级科技计划项目、科技扶贫、科技金融融合发展及其他科技相关重点工作等情况）</w:t>
      </w:r>
    </w:p>
    <w:p w:rsidR="00457E22" w:rsidRDefault="00F55D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三、县市区主导产业、产业集聚区发展现状、面临的突出问题、重大招商引资项目布局与科技创新需求</w:t>
      </w:r>
    </w:p>
    <w:p w:rsidR="00457E22" w:rsidRDefault="00F55DD6">
      <w:pPr>
        <w:ind w:firstLineChars="200" w:firstLine="608"/>
        <w:rPr>
          <w:rFonts w:ascii="仿宋_GB2312" w:eastAsia="仿宋_GB2312" w:hAnsi="仿宋_GB2312" w:cs="仿宋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（包括：县市区主导产业布局、生产规模、产值、利税、重点项目及储备情况等，支撑主导产业的重点（龙头）企业资产负债率、市场占有率、综合效益、技术先进性、产品技术开发等情况，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制约县市区主导产业发展的突出矛盾和重点（龙头）企业在发展过程中存在的主要问题，县市区和重点（龙头）企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lastRenderedPageBreak/>
        <w:t>业就发展主导产业的战略布局、科技创新需求和政策意见建议等。）</w:t>
      </w:r>
    </w:p>
    <w:p w:rsidR="00457E22" w:rsidRDefault="00F55DD6" w:rsidP="00F55D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请按照以上提纲，完成调查问卷，其中，县市区主导产业、产业集聚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区产业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一致时，请简要说明即可；总字数控制在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4000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字。</w:t>
      </w:r>
    </w:p>
    <w:sectPr w:rsidR="0045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Courier New"/>
    <w:charset w:val="00"/>
    <w:family w:val="auto"/>
    <w:pitch w:val="default"/>
  </w:font>
  <w:font w:name="Mongolian Baiti">
    <w:altName w:val="Comic Sans MS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14A7"/>
    <w:rsid w:val="00131DCD"/>
    <w:rsid w:val="00174DE8"/>
    <w:rsid w:val="00457E22"/>
    <w:rsid w:val="00703833"/>
    <w:rsid w:val="008914A7"/>
    <w:rsid w:val="00943237"/>
    <w:rsid w:val="00A103CE"/>
    <w:rsid w:val="00A41AD0"/>
    <w:rsid w:val="00B20365"/>
    <w:rsid w:val="00C5256D"/>
    <w:rsid w:val="00C96DC8"/>
    <w:rsid w:val="00DA6F7D"/>
    <w:rsid w:val="00F55DD6"/>
    <w:rsid w:val="192D3044"/>
    <w:rsid w:val="197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000000"/>
      <w:u w:val="none"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  <w:qFormat/>
  </w:style>
  <w:style w:type="character" w:styleId="ab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pcon">
    <w:name w:val="pcon"/>
    <w:basedOn w:val="a0"/>
  </w:style>
  <w:style w:type="character" w:customStyle="1" w:styleId="pnum">
    <w:name w:val="pnum"/>
    <w:basedOn w:val="a0"/>
    <w:qFormat/>
  </w:style>
  <w:style w:type="character" w:customStyle="1" w:styleId="pclass">
    <w:name w:val="pclass"/>
    <w:basedOn w:val="a0"/>
    <w:qFormat/>
  </w:style>
  <w:style w:type="character" w:customStyle="1" w:styleId="ptime">
    <w:name w:val="ptime"/>
    <w:basedOn w:val="a0"/>
    <w:qFormat/>
  </w:style>
  <w:style w:type="character" w:customStyle="1" w:styleId="prev7">
    <w:name w:val="prev7"/>
    <w:basedOn w:val="a0"/>
    <w:qFormat/>
  </w:style>
  <w:style w:type="character" w:customStyle="1" w:styleId="next7">
    <w:name w:val="next7"/>
    <w:basedOn w:val="a0"/>
    <w:qFormat/>
  </w:style>
  <w:style w:type="character" w:customStyle="1" w:styleId="buvis">
    <w:name w:val="buvis"/>
    <w:basedOn w:val="a0"/>
    <w:qFormat/>
    <w:rPr>
      <w:color w:val="999999"/>
    </w:rPr>
  </w:style>
  <w:style w:type="character" w:customStyle="1" w:styleId="buvis1">
    <w:name w:val="buvis1"/>
    <w:basedOn w:val="a0"/>
    <w:qFormat/>
    <w:rPr>
      <w:color w:val="CC0000"/>
    </w:rPr>
  </w:style>
  <w:style w:type="character" w:customStyle="1" w:styleId="c2">
    <w:name w:val="c2"/>
    <w:basedOn w:val="a0"/>
    <w:qFormat/>
  </w:style>
  <w:style w:type="character" w:customStyle="1" w:styleId="c1">
    <w:name w:val="c1"/>
    <w:basedOn w:val="a0"/>
    <w:qFormat/>
  </w:style>
  <w:style w:type="character" w:customStyle="1" w:styleId="c3">
    <w:name w:val="c3"/>
    <w:basedOn w:val="a0"/>
    <w:qFormat/>
  </w:style>
  <w:style w:type="character" w:customStyle="1" w:styleId="msg-box8">
    <w:name w:val="msg-box8"/>
    <w:basedOn w:val="a0"/>
    <w:qFormat/>
  </w:style>
  <w:style w:type="character" w:customStyle="1" w:styleId="tit7">
    <w:name w:val="tit7"/>
    <w:basedOn w:val="a0"/>
    <w:qFormat/>
    <w:rPr>
      <w:b/>
      <w:color w:val="333333"/>
      <w:sz w:val="16"/>
      <w:szCs w:val="16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Char2">
    <w:name w:val="页眉 Char"/>
    <w:basedOn w:val="a0"/>
    <w:link w:val="a6"/>
    <w:qFormat/>
    <w:rPr>
      <w:rFonts w:ascii="Calibri" w:hAnsi="Calibri" w:cs="宋体"/>
      <w:kern w:val="2"/>
      <w:sz w:val="18"/>
      <w:szCs w:val="18"/>
      <w:lang w:bidi="ar-SA"/>
    </w:rPr>
  </w:style>
  <w:style w:type="character" w:customStyle="1" w:styleId="Char1">
    <w:name w:val="页脚 Char"/>
    <w:basedOn w:val="a0"/>
    <w:link w:val="a5"/>
    <w:qFormat/>
    <w:rPr>
      <w:rFonts w:ascii="Calibri" w:hAnsi="Calibri" w:cs="宋体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2020-09-02T01:00:00Z</dcterms:created>
  <dcterms:modified xsi:type="dcterms:W3CDTF">2020-09-02T01:00:00Z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