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177"/>
        </w:tabs>
        <w:bidi w:val="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平顶山市2022年度重大科技专项项目受理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400" w:lineRule="exact"/>
        <w:jc w:val="right"/>
        <w:textAlignment w:val="auto"/>
        <w:rPr>
          <w:rFonts w:hint="eastAsia"/>
          <w:sz w:val="11"/>
          <w:szCs w:val="18"/>
          <w:lang w:eastAsia="zh-CN"/>
        </w:rPr>
      </w:pPr>
    </w:p>
    <w:tbl>
      <w:tblPr>
        <w:tblStyle w:val="4"/>
        <w:tblW w:w="14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6245"/>
        <w:gridCol w:w="4800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940" w:type="dxa"/>
            <w:noWrap w:val="0"/>
            <w:vAlign w:val="top"/>
          </w:tcPr>
          <w:p>
            <w:pPr>
              <w:tabs>
                <w:tab w:val="left" w:pos="12177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编 号</w:t>
            </w:r>
          </w:p>
        </w:tc>
        <w:tc>
          <w:tcPr>
            <w:tcW w:w="624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承担单位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主管单位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</w:trPr>
        <w:tc>
          <w:tcPr>
            <w:tcW w:w="9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24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硅基阵列型碳纳米管气相沉积法制备工艺的产业化研究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河南国碳纳米科技有限公司 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新华区科技局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9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624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特大规格等静压石墨的研制与开发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平顶山市开元特种石墨有限公司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卫东区科技局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9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624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平顶山北部矿区废水分质梯级资源化利用研究与应用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河南平煤神马环保节能有限公司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卫东区科技局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9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624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大埋深窄间距强支护综采智能化液压支架的研究与应用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平煤神马机械装备集团河南矿机有限公司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卫东区科技局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9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624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矿车自动联接及智能运输关键技术开发与应用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中平能化集团天工机械制造有限公司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卫东区科技局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9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6245" w:type="dxa"/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高产、稳产、广适国审小麦新品种航宇19的产业化应用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平顶山市丰宝种业有限公司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湛河区科技局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9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624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煤矸石资源化生产釉面墙地砖技术开发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河南省嘉北科技有限公司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石龙区科技局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9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624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高压高温法抗氧化及EDM模具石墨生产新技术开发</w:t>
            </w:r>
          </w:p>
        </w:tc>
        <w:tc>
          <w:tcPr>
            <w:tcW w:w="480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平顶山东方碳素股份有限公司</w:t>
            </w:r>
          </w:p>
        </w:tc>
        <w:tc>
          <w:tcPr>
            <w:tcW w:w="219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instrText xml:space="preserve"> LINK Word.Document.12 C:\\Users\\Administrator.PC-201901031451\\Desktop\\2022年重大科技专项受理汇总表（嘉北科技）(1).docx OLE_LINK2 \a \r  \* MERGEFORMAT </w:instrTex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石龙区科技局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9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624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治疗非小细胞癌一类新药甲磺酸哆希替尼临床研究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河南真实生物科技有限公司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新城区科技局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9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624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大宗固废煤矸石再生混合料在路面基层结构中的综合应用研究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平顶山市公路交通勘察设计院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新城区科技局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9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624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零碳矿山铲装智能化解决方案的研发与应用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河南跃薪智能机械有限公司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新城区科技局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9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624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开关设备试验检测数字孪生关键技术研究及应用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河南省高压电器研究所有限公司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新城区科技局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9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624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功能性大豆蛋白颗粒关键技术开发及产业化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平顶山瑞沣生物科技有限公司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高新区科创局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9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624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10kV全息感知型充气式环网柜的研发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华拓电力装备集团有限公司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高新区科创局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9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624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煤层增透装备的研究与开发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平顶山市安泰华矿用安全设备制造有限公司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高新区科创局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9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624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面向市场的126kV无氟环保GIS开发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河南平芝高压开关有限公司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高新区科创局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9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624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频域介电谱测试仪关键技术研究与应用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河南领智电气有限公司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高新区科创局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9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624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贵州某低品位高硫铝土矿脱硫脱硅工艺技术及产业化应用研究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平顶山市华兴浮选工程技术服务有限公司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高新区科创局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9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624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智慧银行剥离泛在屏系统的研发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河南恒鑫丰安防科技有限责任公司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高新区科创局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9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624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生物基尼龙56的研究与开发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平顶山神马工程塑料有限责任公司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高新区科创局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9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624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高阻燃复合型聚氨酯泡沫填缝剂填充技术开发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平顶山奥峰新材料科技有限公司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平顶山尼龙产业集聚区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9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624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新型生物炭基人工湿地关键技术研发及产业化应用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河南城建学院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河南城建学院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9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624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优质特色木本花卉新品种繁育与示范推广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平顶山学院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平顶山学院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9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624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羊肚菌高产栽培技术研究与应用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平顶山市农业科学院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市农业科学院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9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624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尼龙66细旦功能性纤维关键装备及工艺技术开发</w:t>
            </w:r>
          </w:p>
        </w:tc>
        <w:tc>
          <w:tcPr>
            <w:tcW w:w="480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神马实业股份有限公司</w:t>
            </w:r>
          </w:p>
        </w:tc>
        <w:tc>
          <w:tcPr>
            <w:tcW w:w="219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平煤神马集团</w:t>
            </w:r>
          </w:p>
        </w:tc>
      </w:tr>
    </w:tbl>
    <w:p/>
    <w:p/>
    <w:p>
      <w:pPr>
        <w:rPr>
          <w:rFonts w:hint="eastAsia"/>
          <w:lang w:eastAsia="zh-CN"/>
        </w:rPr>
      </w:pPr>
    </w:p>
    <w:sectPr>
      <w:pgSz w:w="16838" w:h="11906" w:orient="landscape"/>
      <w:pgMar w:top="1134" w:right="1440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8F181F8"/>
    <w:rsid w:val="18FF3389"/>
    <w:rsid w:val="78F181F8"/>
    <w:rsid w:val="FFFE10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1011</Words>
  <Characters>1044</Characters>
  <Lines>0</Lines>
  <Paragraphs>0</Paragraphs>
  <TotalTime>1.33333333333333</TotalTime>
  <ScaleCrop>false</ScaleCrop>
  <LinksUpToDate>false</LinksUpToDate>
  <CharactersWithSpaces>1049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2022-08-08T11:13:00Z</dcterms:created>
  <dc:creator>greatwall</dc:creator>
  <cp:lastModifiedBy>15837599609</cp:lastModifiedBy>
  <dcterms:modified xsi:type="dcterms:W3CDTF">2022-08-08T03:37:57Z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AC2F069C9CF84E868F07C3AF60D16284</vt:lpwstr>
  </property>
</Properties>
</file>